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EDC" w:rsidRPr="00901C6B" w:rsidRDefault="00C44EDC" w:rsidP="00C44EDC">
      <w:pPr>
        <w:ind w:firstLine="504"/>
        <w:jc w:val="both"/>
        <w:rPr>
          <w:b/>
          <w:bCs/>
          <w:sz w:val="28"/>
          <w:szCs w:val="28"/>
        </w:rPr>
      </w:pPr>
      <w:r w:rsidRPr="00C96077">
        <w:rPr>
          <w:b/>
          <w:bCs/>
          <w:sz w:val="28"/>
          <w:szCs w:val="28"/>
        </w:rPr>
        <w:t xml:space="preserve">Тема лекции 1. </w:t>
      </w:r>
      <w:r w:rsidRPr="00901C6B">
        <w:rPr>
          <w:b/>
          <w:bCs/>
          <w:sz w:val="28"/>
          <w:szCs w:val="28"/>
        </w:rPr>
        <w:t>Общие сведения о горно-геологических условиях залегания угольных месторождений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835A16">
        <w:rPr>
          <w:b/>
          <w:sz w:val="28"/>
          <w:szCs w:val="28"/>
        </w:rPr>
        <w:t>Природа образования, физико-химические и механические  свойства  каменного  угля</w:t>
      </w:r>
      <w:r>
        <w:rPr>
          <w:b/>
          <w:sz w:val="28"/>
          <w:szCs w:val="28"/>
        </w:rPr>
        <w:t xml:space="preserve">. </w:t>
      </w:r>
      <w:r w:rsidRPr="00C96077">
        <w:rPr>
          <w:sz w:val="28"/>
          <w:szCs w:val="28"/>
        </w:rPr>
        <w:t>Каменный уголь образовался главным образом из наземных или болотных растений, которые после отмирания быстро и полностью были изолированы в затопленных областях от взаимодействия с кислородом воздуха.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Так называемый процесс углефикации происходит в два больших этапа. В первой, биохимической фазе отмершие растения преобразуются в торф ли землистый бурый уголь. Процессы разложения и преобразования поддерживаются преимущественно микроорганизмами. Температурные условия и давления определяются близостью зон окисления к поверхности. Во второй, геохимической фазе процесс преобразования идет от плотного бурого угля вплоть до антрацита. Предпосылками этого являются увеличение давления и температуры, возникающее на большой глубине вследствие опускания площадей отложения, и течение длительного периода времени.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Большинство разновидностей</w:t>
      </w:r>
      <w:r>
        <w:rPr>
          <w:sz w:val="28"/>
          <w:szCs w:val="28"/>
        </w:rPr>
        <w:t xml:space="preserve"> каменного угля состоит из пере</w:t>
      </w:r>
      <w:r w:rsidRPr="00C96077">
        <w:rPr>
          <w:sz w:val="28"/>
          <w:szCs w:val="28"/>
        </w:rPr>
        <w:t>межающихся блестящих и матовых полос. Полосы блестящего угли (полосы витринита) имеют древесноклеточную структуру, и то время как в полосах матового угля (полосы дурита) видны пеодеревеневшие компоненты,  например споры.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Наряду с различной петрографической структурой, имеющей немалое влияние на техническую переработку угля, важнейшим признаком разделения углей является выход летучих веществ, выделяющихся в виде газа и пара при нагревании угля без до</w:t>
      </w:r>
      <w:r w:rsidRPr="00C96077">
        <w:rPr>
          <w:sz w:val="28"/>
          <w:szCs w:val="28"/>
        </w:rPr>
        <w:softHyphen/>
        <w:t>ступа воздуха.</w:t>
      </w:r>
    </w:p>
    <w:p w:rsidR="00C44EDC" w:rsidRPr="00C96077" w:rsidRDefault="00C44EDC" w:rsidP="00C44EDC">
      <w:pPr>
        <w:ind w:firstLine="504"/>
        <w:jc w:val="both"/>
        <w:rPr>
          <w:iCs/>
          <w:sz w:val="28"/>
          <w:szCs w:val="28"/>
        </w:rPr>
      </w:pPr>
      <w:r w:rsidRPr="00C96077">
        <w:rPr>
          <w:sz w:val="28"/>
          <w:szCs w:val="28"/>
        </w:rPr>
        <w:t>Содержание летучих веществ на безводную и беззольную массу по маркам угля, %: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Длиннопламенные угли</w:t>
      </w:r>
      <w:r w:rsidRPr="00C96077">
        <w:rPr>
          <w:sz w:val="28"/>
          <w:szCs w:val="28"/>
        </w:rPr>
        <w:tab/>
      </w:r>
      <w:r>
        <w:rPr>
          <w:sz w:val="28"/>
          <w:szCs w:val="28"/>
        </w:rPr>
        <w:t xml:space="preserve">          </w:t>
      </w:r>
      <w:r w:rsidRPr="00C96077">
        <w:rPr>
          <w:sz w:val="28"/>
          <w:szCs w:val="28"/>
        </w:rPr>
        <w:t>40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Газопламенные угли               40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35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Газовые угли</w:t>
      </w:r>
      <w:r w:rsidRPr="00C96077">
        <w:rPr>
          <w:sz w:val="28"/>
          <w:szCs w:val="28"/>
        </w:rPr>
        <w:tab/>
      </w:r>
      <w:r w:rsidRPr="00C96077">
        <w:rPr>
          <w:sz w:val="28"/>
          <w:szCs w:val="28"/>
        </w:rPr>
        <w:tab/>
        <w:t xml:space="preserve">          35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28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Жирные угли       </w:t>
      </w:r>
      <w:r w:rsidRPr="00C96077">
        <w:rPr>
          <w:sz w:val="28"/>
          <w:szCs w:val="28"/>
        </w:rPr>
        <w:tab/>
      </w:r>
      <w:r w:rsidRPr="00C96077">
        <w:rPr>
          <w:sz w:val="28"/>
          <w:szCs w:val="28"/>
        </w:rPr>
        <w:tab/>
      </w:r>
      <w:r>
        <w:rPr>
          <w:sz w:val="28"/>
          <w:szCs w:val="28"/>
        </w:rPr>
        <w:t xml:space="preserve">          </w:t>
      </w:r>
      <w:r w:rsidRPr="00C96077">
        <w:rPr>
          <w:sz w:val="28"/>
          <w:szCs w:val="28"/>
        </w:rPr>
        <w:t>28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19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Паровичные угли</w:t>
      </w:r>
      <w:r w:rsidRPr="00C96077">
        <w:rPr>
          <w:sz w:val="28"/>
          <w:szCs w:val="28"/>
        </w:rPr>
        <w:tab/>
      </w:r>
      <w:r w:rsidRPr="00C96077">
        <w:rPr>
          <w:sz w:val="28"/>
          <w:szCs w:val="28"/>
        </w:rPr>
        <w:tab/>
      </w:r>
      <w:r>
        <w:rPr>
          <w:sz w:val="28"/>
          <w:szCs w:val="28"/>
        </w:rPr>
        <w:t xml:space="preserve">          </w:t>
      </w:r>
      <w:r w:rsidRPr="00C96077">
        <w:rPr>
          <w:sz w:val="28"/>
          <w:szCs w:val="28"/>
        </w:rPr>
        <w:t>19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14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Тощие угли</w:t>
      </w:r>
      <w:r w:rsidRPr="00C96077">
        <w:rPr>
          <w:sz w:val="28"/>
          <w:szCs w:val="28"/>
        </w:rPr>
        <w:tab/>
        <w:t xml:space="preserve">             </w:t>
      </w:r>
      <w:r w:rsidRPr="00C96077">
        <w:rPr>
          <w:sz w:val="28"/>
          <w:szCs w:val="28"/>
        </w:rPr>
        <w:tab/>
      </w:r>
      <w:r>
        <w:rPr>
          <w:sz w:val="28"/>
          <w:szCs w:val="28"/>
        </w:rPr>
        <w:t xml:space="preserve">          </w:t>
      </w:r>
      <w:r w:rsidRPr="00C96077">
        <w:rPr>
          <w:sz w:val="28"/>
          <w:szCs w:val="28"/>
        </w:rPr>
        <w:t>14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10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Антрацит                  </w:t>
      </w:r>
      <w:r w:rsidRPr="00C96077"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    10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 увеличением степени углефикации содержание летучих компонентов уменьшается при одновременном возрастании минимальной теплоты сгорания углей на безводную и беззольную массу с 7800 ккал/кг для газопламенных углей до 8400 ккал/кг для антрацита.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дальнейшей классификации служат признаки «спекаемость» и «коксуемость». При коксовании неспекающихся углей образуется рыхлая порошкообразная масса; высокоспекающиеся угли дают твердый и механически прочный кокс.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Химический состав каменного угля еще не полностью выяснен из-за обилия встречающихся соединений углерода. Основная трудность заключается в том, что только небольшую часть массы каменного угля можно </w:t>
      </w:r>
      <w:r w:rsidRPr="00C96077">
        <w:rPr>
          <w:sz w:val="28"/>
          <w:szCs w:val="28"/>
        </w:rPr>
        <w:lastRenderedPageBreak/>
        <w:t>растворить в растворителях, и тем, что он изменяет свою структуру при нагревании. Представление о химической структуре дает элементарный анализ, при котором исследуют содержание углерода, водорода, кислорода, азота и серы в угле. Отношение атомов углерода к атомам водорода является показателем унификации.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большинства химико-технологических процессов значительную роль играет реакционная способность каменного угля. На нее влияет не только химический состав, но и физические свойства угля. Во всех связанных с термической обработкой угля способах особое значение придается его калориметрическим свойствам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удельной теплоте (единицы тепла вещества на единицу массы), теплопроводности и теплоте сгорания.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процессов обогащения, предшествующих большинству способов переработки угля, необходимо знать механические свойства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плотность, структурную прочность. Плотность каменного угля уменьшается со снижением степени углефикации (увеличением содержания летучих веществ). Особую важность имеет естественная система пустот в каменном угле, проявляющаяся как при адсорбционных и десорбционных процессах, так и при процессах газификации и коксования. Структура пустот включает: пористость, проницаемость (способность пород пропускать через себя газы или жидкости), внутреннюю поверхность и распределение радиусов пор.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результате многочисленных исследований каменного угля в настоящее время можно лучше понять его структуру и определить физические свойства, что позволяет не только улучшить существующие способы переработки угля, но и разработать совершенно новую технологию его превращения.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835A16">
        <w:rPr>
          <w:b/>
          <w:sz w:val="28"/>
          <w:szCs w:val="28"/>
        </w:rPr>
        <w:t>Основные горно-геологические характеристики залегания угольных  пластов.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На выбор технологии разработки шахтного поля оказывают влияние горно-геологические факторы, характеризующие как угольные пласты и условия их залегания, так и вмещающие породы.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Мощность пласта. Пласты по своей мощности делятся на весьма тонкие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до </w:t>
      </w:r>
      <w:smartTag w:uri="urn:schemas-microsoft-com:office:smarttags" w:element="metricconverter">
        <w:smartTagPr>
          <w:attr w:name="ProductID" w:val="0,7 м"/>
        </w:smartTagPr>
        <w:r w:rsidRPr="00C96077">
          <w:rPr>
            <w:sz w:val="28"/>
            <w:szCs w:val="28"/>
          </w:rPr>
          <w:t>0,7 м</w:t>
        </w:r>
      </w:smartTag>
      <w:r w:rsidRPr="00C96077">
        <w:rPr>
          <w:sz w:val="28"/>
          <w:szCs w:val="28"/>
        </w:rPr>
        <w:t xml:space="preserve">, тонкие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от 0,71 до </w:t>
      </w:r>
      <w:smartTag w:uri="urn:schemas-microsoft-com:office:smarttags" w:element="metricconverter">
        <w:smartTagPr>
          <w:attr w:name="ProductID" w:val="1,2 м"/>
        </w:smartTagPr>
        <w:r w:rsidRPr="00C96077">
          <w:rPr>
            <w:sz w:val="28"/>
            <w:szCs w:val="28"/>
          </w:rPr>
          <w:t>1,2 м</w:t>
        </w:r>
      </w:smartTag>
      <w:r w:rsidRPr="00C96077">
        <w:rPr>
          <w:sz w:val="28"/>
          <w:szCs w:val="28"/>
        </w:rPr>
        <w:t xml:space="preserve">, средней мощности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от 1,21 до </w:t>
      </w:r>
      <w:smartTag w:uri="urn:schemas-microsoft-com:office:smarttags" w:element="metricconverter">
        <w:smartTagPr>
          <w:attr w:name="ProductID" w:val="3,5 м"/>
        </w:smartTagPr>
        <w:r w:rsidRPr="00C96077">
          <w:rPr>
            <w:sz w:val="28"/>
            <w:szCs w:val="28"/>
          </w:rPr>
          <w:t>3,5 м</w:t>
        </w:r>
      </w:smartTag>
      <w:r w:rsidRPr="00C96077">
        <w:rPr>
          <w:sz w:val="28"/>
          <w:szCs w:val="28"/>
        </w:rPr>
        <w:t xml:space="preserve">, мощные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свыше </w:t>
      </w:r>
      <w:smartTag w:uri="urn:schemas-microsoft-com:office:smarttags" w:element="metricconverter">
        <w:smartTagPr>
          <w:attr w:name="ProductID" w:val="3,5 м"/>
        </w:smartTagPr>
        <w:r w:rsidRPr="00C96077">
          <w:rPr>
            <w:sz w:val="28"/>
            <w:szCs w:val="28"/>
          </w:rPr>
          <w:t>3,5 м</w:t>
        </w:r>
      </w:smartTag>
      <w:r w:rsidRPr="00C96077">
        <w:rPr>
          <w:sz w:val="28"/>
          <w:szCs w:val="28"/>
        </w:rPr>
        <w:t>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Рабочими считаются пласты угля по мощности, строению </w:t>
      </w:r>
      <w:r>
        <w:rPr>
          <w:sz w:val="28"/>
          <w:szCs w:val="28"/>
        </w:rPr>
        <w:t xml:space="preserve">и </w:t>
      </w:r>
      <w:r w:rsidRPr="00C96077">
        <w:rPr>
          <w:sz w:val="28"/>
          <w:szCs w:val="28"/>
        </w:rPr>
        <w:t>содержанию полезных компонентов, пригодные для разработки при существующем уровне техники и организации производства и условии рентабельности или необходимости для народного хозяйства.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Угол падения. В зависимости от углов падения пласты подразделяются на пологие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до 18°, наклонные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от 19 до 35°, круто наклонные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от 36 до 55°, крутые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от 56 до 90°.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Форма и условия залегания пластов. Пласты угля, как правило, более или менее постоянны по составу и мощности в пределах месторождения. В связи с генетическими и тектоническими причинами наблюдаются изменения мощности пласта (раздувы, утонения, выклинивания и разрывы сплошности пласта), а также изменения на коротких расстояниях простирания и углов падения. Условия залегания и геологические нарушения могут влиять не </w:t>
      </w:r>
      <w:r w:rsidRPr="00C96077">
        <w:rPr>
          <w:sz w:val="28"/>
          <w:szCs w:val="28"/>
        </w:rPr>
        <w:lastRenderedPageBreak/>
        <w:t>сильно на выбор вскрытия и подготовки шахтного поля, но и на параметры систем разработки.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Строение пласта. Пласты угля по своему строению делятся </w:t>
      </w:r>
      <w:r>
        <w:rPr>
          <w:sz w:val="28"/>
          <w:szCs w:val="28"/>
        </w:rPr>
        <w:t>на</w:t>
      </w:r>
      <w:r w:rsidRPr="00C96077">
        <w:rPr>
          <w:sz w:val="28"/>
          <w:szCs w:val="28"/>
        </w:rPr>
        <w:t xml:space="preserve"> простые, содержащие только уголь, и сложные, содержащие кроме угля прослойки пород, разделяющие пласт на отдельные угольные пачки.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Свойства вмещающих пород. Горные породы, вмещающие угольные пласты, образовались из ила, песка, мелких галек и др., которые подстилали и перекрывали скопление растительного вещества при образовании месторождений. Характерными горными породами большинства угольных бассейнов каменноугольного (карбонового) возраста являются: песчаники, глинистые сланцы и песчанистые сланцы, а также известняки. К учитываемым свойствам боковых пород относятся: степень устойчивости, наличие кливажа и трещин, направление и размеры трещин, способность пород регулярно, по мере подвигания очистного забоя, обрушаться отдельными кусками или большими массивами, склонность к пучению.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Глубина залегания. С увеличением глубины изменяются характер и величина горного давления, температура пород, газоносность, водоносность угольных пластов и боковых пород. </w:t>
      </w:r>
      <w:r>
        <w:rPr>
          <w:sz w:val="28"/>
          <w:szCs w:val="28"/>
        </w:rPr>
        <w:t>С</w:t>
      </w:r>
      <w:r w:rsidRPr="00C96077">
        <w:rPr>
          <w:sz w:val="28"/>
          <w:szCs w:val="28"/>
        </w:rPr>
        <w:t xml:space="preserve"> увеличением глубины разработки увеличивается опасность проявления горных ударов, внезапных выбросов.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Газоносность пластов и месторождений. Большинство пластов и пропластков угля, а в некоторых случаях и вмещающие их боковые породы, содержат метан. Из других газов, которые выделяются при добыче угля, следует назвать углекислоту, окись углерода, в отдельных случаях сероводород. Различают следующие формы выделения газов в шахтную атмосферу: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спокойное истечение;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суфлярное </w:t>
      </w:r>
      <w:r>
        <w:rPr>
          <w:sz w:val="28"/>
          <w:szCs w:val="28"/>
        </w:rPr>
        <w:t xml:space="preserve">– </w:t>
      </w:r>
      <w:r w:rsidRPr="00C96077">
        <w:rPr>
          <w:sz w:val="28"/>
          <w:szCs w:val="28"/>
        </w:rPr>
        <w:t>истечение газовых струй со звуковым эффектом;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внезапное выделение (выброс), сопровождающееся выбросами угля или породы.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Правилами безопасности в угольных и сланцевых шахтах (§ 181, изд. </w:t>
      </w:r>
      <w:smartTag w:uri="urn:schemas-microsoft-com:office:smarttags" w:element="metricconverter">
        <w:smartTagPr>
          <w:attr w:name="ProductID" w:val="1976 г"/>
        </w:smartTagPr>
        <w:r w:rsidRPr="00C96077">
          <w:rPr>
            <w:sz w:val="28"/>
            <w:szCs w:val="28"/>
          </w:rPr>
          <w:t>1976 г</w:t>
        </w:r>
      </w:smartTag>
      <w:r w:rsidRPr="00C96077">
        <w:rPr>
          <w:sz w:val="28"/>
          <w:szCs w:val="28"/>
        </w:rPr>
        <w:t>.) к шахтам, опасным по газу, относятся такие</w:t>
      </w:r>
      <w:r>
        <w:rPr>
          <w:sz w:val="28"/>
          <w:szCs w:val="28"/>
        </w:rPr>
        <w:t>,</w:t>
      </w:r>
      <w:r w:rsidRPr="00C96077">
        <w:rPr>
          <w:sz w:val="28"/>
          <w:szCs w:val="28"/>
        </w:rPr>
        <w:t xml:space="preserve"> в которых хотя бы в одной выработке обнаружен метан. Газовые шахты в зависимости от величины относительной метанообильности (под которой понимается количество метана, выделяющегося па 1 т добытого угля) и вида выделения метана разделяются на пять категорий. 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Метанообильность шахт увеличивается с глубиной разработки, однако отмечены случаи, когда с наступлением определенной глубины на сильнометаморфизованных углях метанообильность уменьшается.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Наиболее опасной формой выделения метана являются внезапные выбросы метана, угля и породы. Количество выброшенных угля и породы колеблется от нескольких десятков тонн до нескольких тысяч, а количество выделяющегося при этом метана исчисляется миллионами кубометров.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Склонность угля к самовозгоранию. Угли всех марок в разной степени склонны к самовозгоранию. Включение колчедана в угольные пласты, а также влажность угля косвенно влияют на его самовозгораемость. При разработке </w:t>
      </w:r>
      <w:r w:rsidRPr="00C96077">
        <w:rPr>
          <w:sz w:val="28"/>
          <w:szCs w:val="28"/>
        </w:rPr>
        <w:lastRenderedPageBreak/>
        <w:t>мощных пластов эндогенные пожары возникают чаще, чем при разработке пластов тонких и средней мощности. Участки угольных пластов вблизи тектонических нарушений часто заполнены угольной мелочью, склонной к самовозгоранию. Поэтому в местах тектонических нарушений пластов эндогенные пожары возникают чаще, чем в местах со спокойным залеганием.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C96077">
        <w:rPr>
          <w:sz w:val="28"/>
          <w:szCs w:val="28"/>
        </w:rPr>
        <w:t xml:space="preserve"> предохранительных целиках небольших размеров в результате горного давления по истечении некоторого времени образуется сеть сквозных трещин, заполненных мелким углем. Вследствие проникновения воздуха в эти сквозные трещины в целиках возникают очаги эндогенных пожаров.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очистных выработках и выработанном неизолированном пространстве эндогенные пожары могут возникнуть вследствие самовозгорания оставленной в них угольной мелочи, неизвлеченных целиков угля, пачек угля у кровли и почвы пласта, а при послойной разработке мощных пластов  из-за межслоевой толщи угля и углистых пород.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Горные удары. Изменение напряженного состояния массива горных пород происходит в результате проведения в нем выработок и возникновения при этом повышенного опорного давления, которое в определенных условиях может вызвать горный удар. Горные удары происходят чаще всего при крепких углях и боковых породах.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Обводненность месторождения. Сильно обводненные породы менее устойчивы, допускают меньшие обнажения, приобретают склонность к пучению. На обводненных пластах не исключены прорывы воды в выработки. Наибольшую сложность при освоении месторождений представляют плывуны, карсты, заполненные водой, и карсты, имеющие связь с водоемами.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835A16">
        <w:rPr>
          <w:b/>
          <w:sz w:val="28"/>
          <w:szCs w:val="28"/>
        </w:rPr>
        <w:t>Запасы полезных ископаемых и их классификация.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Строительству горного предприятия предшествует разведка месторождения полезного ископаемого. Геологоразведочная орга</w:t>
      </w:r>
      <w:r w:rsidRPr="00C96077">
        <w:rPr>
          <w:sz w:val="28"/>
          <w:szCs w:val="28"/>
        </w:rPr>
        <w:softHyphen/>
        <w:t>низация составляет по данным разведки геологический отзыв о месторождении. В геологическом отзыве приводится исчерпывающая характеристика разведанного месторождения и его запасов: число и мощность пластов, элементы их залегания, литологический состав горных пород, качество полезного ископаемого, тектоника, гидрогеология, газоносность и др. К отзыву прилагается документация о запасах, утвержденных Государственной комиссией по запасам полезных ископаемых при Совете Министров СССР (ГКЗ).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Общие запасы месторождения или части его, залегающие в недрах земли, называются геологическими.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Геологические запасы полезных ископаемых по их народнохозяйственному значению разделяются на две группы: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балансовые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запасы, использование которых экономически целесообразно и которые должны удовлетворять требованиям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кондициям (см. ниже), устанавливаемым для подсчета запасов в недрах для каждого месторождения;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забалансовые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запасы, использование которых экономически нецелесообразно вследствие, например, малого количества, малой мощности </w:t>
      </w:r>
      <w:r w:rsidRPr="00C96077">
        <w:rPr>
          <w:sz w:val="28"/>
          <w:szCs w:val="28"/>
        </w:rPr>
        <w:lastRenderedPageBreak/>
        <w:t>залежей, низкого содержания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ценных компонентов, высокой зольности, особой сложности условий эксплуатации.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Кондиции устанавливаются в зависимости от марки угля, зольности, района расположения месторождения, угла падения пластов и других факторов.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Запасы полезного ископаемого в зависимости от их изученности подразделяются на четыре категории: А, В, C</w:t>
      </w:r>
      <w:r w:rsidRPr="00C96077">
        <w:rPr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 xml:space="preserve"> и С</w:t>
      </w:r>
      <w:r w:rsidRPr="00C96077">
        <w:rPr>
          <w:sz w:val="28"/>
          <w:szCs w:val="28"/>
          <w:vertAlign w:val="subscript"/>
        </w:rPr>
        <w:t>2</w:t>
      </w:r>
      <w:r w:rsidRPr="00C96077">
        <w:rPr>
          <w:sz w:val="28"/>
          <w:szCs w:val="28"/>
        </w:rPr>
        <w:t>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категории А относятся запасы, детально разведанные и изученные с помощью горных выработок; имеются полные Данные о качестве полезного ископаемого.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категории В относятся запасы, разведанные и изучения в меньшей степени, оконтуренные разведочными выработками, позволяющими выяснить основные особенности залегания и качеству полезного ископаемого без разделения на кондиционные и некондиционные запасы.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категории С</w:t>
      </w:r>
      <w:r w:rsidRPr="00C96077">
        <w:rPr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 xml:space="preserve"> относятся запасы, установленные на основании данных отдельных разведочных выработок и по данным геологических и геофизических съемок, условия залегания и качество полезных ископаемых изучены в общих чертах.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категории С</w:t>
      </w:r>
      <w:r w:rsidRPr="00C96077">
        <w:rPr>
          <w:sz w:val="28"/>
          <w:szCs w:val="28"/>
          <w:vertAlign w:val="subscript"/>
        </w:rPr>
        <w:t>2</w:t>
      </w:r>
      <w:r w:rsidRPr="00C96077">
        <w:rPr>
          <w:sz w:val="28"/>
          <w:szCs w:val="28"/>
        </w:rPr>
        <w:t xml:space="preserve"> относятся запасы, оцененные только по геологическим данным.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Разработка проектов и выделение капиталовложений на строительство новых и реконструкцию действующих шахт производятся при наличии утвержденных балансовых запасов категорий А, В и С</w:t>
      </w:r>
      <w:r w:rsidRPr="00C96077">
        <w:rPr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 xml:space="preserve"> в соотношениях, установленных Государственной комиссией по запасам полезных ископаемых. Балансовые запасы делятся на две группы.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первой группе относятся месторождения простого строения. Запасы по категориям А + В этой группе должны составлять не менее 50% общих запасов (A + В + С</w:t>
      </w:r>
      <w:r w:rsidRPr="00C96077">
        <w:rPr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>), в том числе не менее 20%  по категории А.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 второй группе относятся месторождения сложного строения. Запасы категории В должны составлять не менее 50% общих запасов (запасы категории А отдельно не выявляются).</w:t>
      </w: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</w:p>
    <w:p w:rsidR="00C44EDC" w:rsidRPr="00C96077" w:rsidRDefault="00C44EDC" w:rsidP="00C44EDC">
      <w:pPr>
        <w:ind w:firstLine="504"/>
        <w:jc w:val="both"/>
        <w:rPr>
          <w:sz w:val="28"/>
          <w:szCs w:val="28"/>
        </w:rPr>
      </w:pPr>
      <w:bookmarkStart w:id="0" w:name="_GoBack"/>
      <w:bookmarkEnd w:id="0"/>
      <w:r w:rsidRPr="00C96077">
        <w:rPr>
          <w:i/>
          <w:iCs/>
          <w:sz w:val="28"/>
          <w:szCs w:val="28"/>
        </w:rPr>
        <w:t>Контрольные вопросы</w:t>
      </w:r>
      <w:r w:rsidRPr="00C96077">
        <w:rPr>
          <w:sz w:val="28"/>
          <w:szCs w:val="28"/>
        </w:rPr>
        <w:t>:</w:t>
      </w:r>
    </w:p>
    <w:p w:rsidR="00C44EDC" w:rsidRPr="00C96077" w:rsidRDefault="00C44EDC" w:rsidP="00C44EDC">
      <w:pPr>
        <w:ind w:left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C96077">
        <w:rPr>
          <w:sz w:val="28"/>
          <w:szCs w:val="28"/>
        </w:rPr>
        <w:t>Свойства вмещающих пород?</w:t>
      </w:r>
    </w:p>
    <w:p w:rsidR="00C44EDC" w:rsidRPr="00C96077" w:rsidRDefault="00C44EDC" w:rsidP="00C44EDC">
      <w:pPr>
        <w:ind w:left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C96077">
        <w:rPr>
          <w:sz w:val="28"/>
          <w:szCs w:val="28"/>
        </w:rPr>
        <w:t>Форма и условия залегания пластов?</w:t>
      </w:r>
    </w:p>
    <w:p w:rsidR="00C44EDC" w:rsidRPr="00C96077" w:rsidRDefault="00C44EDC" w:rsidP="00C44EDC">
      <w:pPr>
        <w:ind w:left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C96077">
        <w:rPr>
          <w:sz w:val="28"/>
          <w:szCs w:val="28"/>
        </w:rPr>
        <w:t>Склонность угля к самовозгоранию?</w:t>
      </w:r>
    </w:p>
    <w:p w:rsidR="00C44EDC" w:rsidRPr="00C96077" w:rsidRDefault="00C44EDC" w:rsidP="00C44EDC">
      <w:pPr>
        <w:ind w:left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C96077">
        <w:rPr>
          <w:sz w:val="28"/>
          <w:szCs w:val="28"/>
        </w:rPr>
        <w:t>Обводненность месторождения?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DC"/>
    <w:rsid w:val="008521D6"/>
    <w:rsid w:val="00C44EDC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9CA742"/>
  <w15:chartTrackingRefBased/>
  <w15:docId w15:val="{91650573-67D3-423F-8735-2CAE59EF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1905</Words>
  <Characters>10860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2020-03-17T16:45:00Z</dcterms:created>
  <dcterms:modified xsi:type="dcterms:W3CDTF">2020-03-17T18:06:00Z</dcterms:modified>
</cp:coreProperties>
</file>